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</w:p>
    <w:p w:rsidR="00202104" w:rsidRPr="00700D68" w:rsidRDefault="00202104" w:rsidP="00B32C8D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SZCZEGÓŁOWA SPECYFIKACJA TECHNICZNA</w:t>
      </w:r>
      <w:r>
        <w:t xml:space="preserve"> </w:t>
      </w:r>
      <w:r>
        <w:br/>
      </w:r>
      <w:r>
        <w:rPr>
          <w:b/>
          <w:bCs/>
          <w:sz w:val="28"/>
          <w:szCs w:val="28"/>
        </w:rPr>
        <w:t>WYKONANIA I ODBIORU ROBÓT</w:t>
      </w: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INSTALACJI ODGROMOWEJ</w:t>
      </w: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</w:p>
    <w:p w:rsidR="00202104" w:rsidRDefault="00202104" w:rsidP="00B32C8D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KPP w Pucku - remont instalacji odgromowej</w:t>
      </w:r>
      <w:r>
        <w:rPr>
          <w:b/>
          <w:bCs/>
          <w:sz w:val="28"/>
          <w:szCs w:val="28"/>
        </w:rPr>
        <w:br/>
      </w: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  <w:rPr>
          <w:sz w:val="20"/>
          <w:szCs w:val="20"/>
        </w:rPr>
      </w:pPr>
    </w:p>
    <w:p w:rsidR="00202104" w:rsidRDefault="00202104" w:rsidP="00700D68">
      <w:pPr>
        <w:autoSpaceDE w:val="0"/>
        <w:jc w:val="both"/>
        <w:rPr>
          <w:b/>
          <w:bCs/>
          <w:sz w:val="32"/>
          <w:szCs w:val="32"/>
        </w:rPr>
      </w:pPr>
    </w:p>
    <w:p w:rsidR="00202104" w:rsidRDefault="00202104" w:rsidP="00700D68">
      <w:pPr>
        <w:jc w:val="both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>Spis tre</w:t>
      </w:r>
      <w:r>
        <w:rPr>
          <w:rFonts w:ascii="TimesNewRoman" w:hAnsi="TimesNewRoman" w:cs="TimesNewRoman"/>
          <w:sz w:val="32"/>
          <w:szCs w:val="32"/>
        </w:rPr>
        <w:t>ś</w:t>
      </w:r>
      <w:r>
        <w:rPr>
          <w:b/>
          <w:bCs/>
          <w:sz w:val="32"/>
          <w:szCs w:val="32"/>
        </w:rPr>
        <w:t>ci</w:t>
      </w:r>
    </w:p>
    <w:p w:rsidR="00202104" w:rsidRDefault="00202104" w:rsidP="00700D68">
      <w:pPr>
        <w:autoSpaceDE w:val="0"/>
        <w:spacing w:line="360" w:lineRule="auto"/>
        <w:jc w:val="both"/>
      </w:pPr>
      <w:r>
        <w:t>1. WST</w:t>
      </w:r>
      <w:r>
        <w:rPr>
          <w:rFonts w:ascii="TimesNewRoman" w:hAnsi="TimesNewRoman" w:cs="TimesNewRoman"/>
        </w:rPr>
        <w:t>Ę</w:t>
      </w:r>
      <w:r>
        <w:t>P ......................................................................................................................... ...............</w:t>
      </w:r>
    </w:p>
    <w:p w:rsidR="00202104" w:rsidRDefault="00202104" w:rsidP="00700D68">
      <w:pPr>
        <w:autoSpaceDE w:val="0"/>
        <w:spacing w:line="360" w:lineRule="auto"/>
        <w:ind w:left="270"/>
        <w:jc w:val="both"/>
      </w:pPr>
      <w:r>
        <w:t>1.1. Przedmiot SST ...................................................................................................... ...............</w:t>
      </w:r>
    </w:p>
    <w:p w:rsidR="00202104" w:rsidRDefault="00202104" w:rsidP="00700D68">
      <w:pPr>
        <w:autoSpaceDE w:val="0"/>
        <w:spacing w:line="360" w:lineRule="auto"/>
        <w:ind w:left="270"/>
        <w:jc w:val="both"/>
      </w:pPr>
      <w:r>
        <w:t>1.2. Zakres stosowania SST ......................................................................................... ...............</w:t>
      </w:r>
    </w:p>
    <w:p w:rsidR="00202104" w:rsidRDefault="00202104" w:rsidP="00700D68">
      <w:pPr>
        <w:autoSpaceDE w:val="0"/>
        <w:spacing w:line="360" w:lineRule="auto"/>
        <w:ind w:left="270"/>
        <w:jc w:val="both"/>
      </w:pPr>
      <w:r>
        <w:t>1.3. Zakres robót obj</w:t>
      </w:r>
      <w:r>
        <w:rPr>
          <w:rFonts w:ascii="TimesNewRoman" w:hAnsi="TimesNewRoman" w:cs="TimesNewRoman"/>
        </w:rPr>
        <w:t>ę</w:t>
      </w:r>
      <w:r>
        <w:t>tych SST ..................................................................................... ..............</w:t>
      </w:r>
    </w:p>
    <w:p w:rsidR="00202104" w:rsidRDefault="00202104" w:rsidP="00700D68">
      <w:pPr>
        <w:autoSpaceDE w:val="0"/>
        <w:spacing w:line="360" w:lineRule="auto"/>
        <w:ind w:left="270"/>
        <w:jc w:val="both"/>
      </w:pPr>
      <w:r>
        <w:t>1.4. Okre</w:t>
      </w:r>
      <w:r>
        <w:rPr>
          <w:rFonts w:ascii="TimesNewRoman" w:hAnsi="TimesNewRoman" w:cs="TimesNewRoman"/>
        </w:rPr>
        <w:t>ś</w:t>
      </w:r>
      <w:r>
        <w:t>lenia podstawowe ........................................................................................... .............</w:t>
      </w:r>
    </w:p>
    <w:p w:rsidR="00202104" w:rsidRDefault="00202104" w:rsidP="00700D68">
      <w:pPr>
        <w:autoSpaceDE w:val="0"/>
        <w:spacing w:line="360" w:lineRule="auto"/>
        <w:ind w:left="270"/>
        <w:jc w:val="both"/>
      </w:pPr>
      <w:r>
        <w:t>1.5. Ogólne wymagania dotycz</w:t>
      </w:r>
      <w:r>
        <w:rPr>
          <w:rFonts w:ascii="TimesNewRoman" w:hAnsi="TimesNewRoman" w:cs="TimesNewRoman"/>
        </w:rPr>
        <w:t>ą</w:t>
      </w:r>
      <w:r>
        <w:t>ce robót ....................................................................... 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2. MATERIAŁY ................................................................................................................. 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3. SPRZ</w:t>
      </w:r>
      <w:r>
        <w:rPr>
          <w:rFonts w:ascii="TimesNewRoman" w:hAnsi="TimesNewRoman" w:cs="TimesNewRoman"/>
        </w:rPr>
        <w:t>Ę</w:t>
      </w:r>
      <w:r>
        <w:t>T ......................................................................................................................... 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4. TRANSPORT ...............................................................................................................................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5. WYKONANIE ROBÓT ...............................................................................................................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6. KONTROLA JAKO</w:t>
      </w:r>
      <w:r>
        <w:rPr>
          <w:rFonts w:ascii="TimesNewRoman" w:hAnsi="TimesNewRoman" w:cs="TimesNewRoman"/>
        </w:rPr>
        <w:t>Ś</w:t>
      </w:r>
      <w:r>
        <w:t>CI ROBÓT 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7. OBMIAR ROBÓT ........................................................................................................................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8. ODBIÓR ROBÓT .........................................................................................................................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</w:pPr>
      <w:r>
        <w:t>9. PODSTAWA PŁATNOSCI ..........................................................................................................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10. PRZEPISY ZWI</w:t>
      </w:r>
      <w:r>
        <w:rPr>
          <w:rFonts w:ascii="TimesNewRoman" w:hAnsi="TimesNewRoman" w:cs="TimesNewRoman"/>
          <w:sz w:val="26"/>
          <w:szCs w:val="26"/>
        </w:rPr>
        <w:t>Ą</w:t>
      </w:r>
      <w:r>
        <w:rPr>
          <w:sz w:val="26"/>
          <w:szCs w:val="26"/>
        </w:rPr>
        <w:t>ZANE .................................................................................................</w:t>
      </w:r>
    </w:p>
    <w:p w:rsidR="00202104" w:rsidRDefault="00202104" w:rsidP="00700D68">
      <w:pPr>
        <w:autoSpaceDE w:val="0"/>
        <w:spacing w:line="360" w:lineRule="auto"/>
        <w:jc w:val="both"/>
        <w:rPr>
          <w:sz w:val="20"/>
          <w:szCs w:val="20"/>
        </w:rPr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jc w:val="both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ab/>
        <w:t>Wst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b/>
          <w:bCs/>
          <w:sz w:val="28"/>
          <w:szCs w:val="28"/>
        </w:rPr>
        <w:t>p</w:t>
      </w:r>
    </w:p>
    <w:p w:rsidR="00202104" w:rsidRDefault="00202104" w:rsidP="00700D68">
      <w:pPr>
        <w:autoSpaceDE w:val="0"/>
        <w:jc w:val="both"/>
      </w:pPr>
      <w:r>
        <w:t>1.1. Przedmiot SST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46"/>
        <w:jc w:val="both"/>
      </w:pPr>
      <w:r>
        <w:t>Przedmiotem niniejszej szczegółowej specyfikacji technicznej (SST) s</w:t>
      </w:r>
      <w:r>
        <w:rPr>
          <w:rFonts w:ascii="TimesNewRoman" w:hAnsi="TimesNewRoman" w:cs="TimesNewRoman"/>
        </w:rPr>
        <w:t xml:space="preserve">ą </w:t>
      </w:r>
      <w:r>
        <w:t>wymagania</w:t>
      </w:r>
    </w:p>
    <w:p w:rsidR="00202104" w:rsidRDefault="00202104" w:rsidP="00700D68">
      <w:pPr>
        <w:autoSpaceDE w:val="0"/>
        <w:ind w:left="446"/>
        <w:jc w:val="both"/>
      </w:pPr>
      <w:r>
        <w:t>dotycz</w:t>
      </w:r>
      <w:r>
        <w:rPr>
          <w:rFonts w:ascii="TimesNewRoman" w:hAnsi="TimesNewRoman" w:cs="TimesNewRoman"/>
        </w:rPr>
        <w:t>ą</w:t>
      </w:r>
      <w:r>
        <w:t>ce wykonania i odbioru robót zwi</w:t>
      </w:r>
      <w:r>
        <w:rPr>
          <w:rFonts w:ascii="TimesNewRoman" w:hAnsi="TimesNewRoman" w:cs="TimesNewRoman"/>
        </w:rPr>
        <w:t>ą</w:t>
      </w:r>
      <w:r>
        <w:t>zanych z remontem instalacji odgromowej</w:t>
      </w:r>
    </w:p>
    <w:p w:rsidR="00202104" w:rsidRPr="00700D68" w:rsidRDefault="00202104" w:rsidP="00700D68">
      <w:pPr>
        <w:autoSpaceDE w:val="0"/>
        <w:ind w:left="446"/>
        <w:jc w:val="both"/>
      </w:pPr>
      <w:r>
        <w:t>na dachu budynku KPP w Pucku ul. Dworcowa 5, 84-100 Puck.</w:t>
      </w:r>
    </w:p>
    <w:p w:rsidR="00202104" w:rsidRDefault="00202104" w:rsidP="00700D68">
      <w:pPr>
        <w:autoSpaceDE w:val="0"/>
        <w:ind w:left="446"/>
        <w:jc w:val="both"/>
      </w:pPr>
    </w:p>
    <w:p w:rsidR="00202104" w:rsidRDefault="00202104" w:rsidP="00700D68">
      <w:pPr>
        <w:autoSpaceDE w:val="0"/>
        <w:jc w:val="both"/>
      </w:pPr>
      <w:r>
        <w:t>1.2. Zakres stosowania SST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46"/>
        <w:jc w:val="both"/>
      </w:pPr>
      <w:r>
        <w:t>Szczegółowa Specyfikacja Techniczna jest stosowana jako dokument przetargowy</w:t>
      </w:r>
    </w:p>
    <w:p w:rsidR="00202104" w:rsidRDefault="00202104" w:rsidP="00700D68">
      <w:pPr>
        <w:autoSpaceDE w:val="0"/>
        <w:ind w:left="446"/>
        <w:jc w:val="both"/>
      </w:pPr>
      <w:r>
        <w:t>przy zlecaniu i realizacji robót wymienionych w pkt. 1.1.</w:t>
      </w:r>
    </w:p>
    <w:p w:rsidR="00202104" w:rsidRDefault="00202104" w:rsidP="00700D68">
      <w:pPr>
        <w:autoSpaceDE w:val="0"/>
        <w:ind w:left="446"/>
        <w:jc w:val="both"/>
      </w:pPr>
    </w:p>
    <w:p w:rsidR="00202104" w:rsidRDefault="00202104" w:rsidP="00700D68">
      <w:pPr>
        <w:autoSpaceDE w:val="0"/>
        <w:jc w:val="both"/>
      </w:pPr>
      <w:r>
        <w:t>1.3. Zakres robót obj</w:t>
      </w:r>
      <w:r>
        <w:rPr>
          <w:rFonts w:ascii="TimesNewRoman" w:hAnsi="TimesNewRoman" w:cs="TimesNewRoman"/>
        </w:rPr>
        <w:t>ę</w:t>
      </w:r>
      <w:r>
        <w:t>tych SST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46"/>
        <w:jc w:val="both"/>
      </w:pPr>
      <w:r>
        <w:t>Roboty, których dotyczy specyfikacja obejmuj</w:t>
      </w:r>
      <w:r>
        <w:rPr>
          <w:rFonts w:ascii="TimesNewRoman" w:hAnsi="TimesNewRoman" w:cs="TimesNewRoman"/>
        </w:rPr>
        <w:t xml:space="preserve">ą </w:t>
      </w:r>
      <w:r>
        <w:t>wszystkie czynno</w:t>
      </w:r>
      <w:r>
        <w:rPr>
          <w:rFonts w:ascii="TimesNewRoman" w:hAnsi="TimesNewRoman" w:cs="TimesNewRoman"/>
        </w:rPr>
        <w:t>ś</w:t>
      </w:r>
      <w:r>
        <w:t>ci umożliwiające i maj</w:t>
      </w:r>
      <w:r>
        <w:rPr>
          <w:rFonts w:ascii="TimesNewRoman" w:hAnsi="TimesNewRoman" w:cs="TimesNewRoman"/>
        </w:rPr>
        <w:t>ą</w:t>
      </w:r>
      <w:r>
        <w:t>ce na celu wykonanie instalacji odgromowych w budynku.</w:t>
      </w:r>
    </w:p>
    <w:p w:rsidR="00202104" w:rsidRPr="00700D68" w:rsidRDefault="00202104" w:rsidP="00700D68">
      <w:pPr>
        <w:autoSpaceDE w:val="0"/>
        <w:ind w:left="446"/>
        <w:jc w:val="both"/>
      </w:pPr>
      <w:r>
        <w:rPr>
          <w:sz w:val="26"/>
          <w:szCs w:val="26"/>
        </w:rPr>
        <w:t>Zakres robót obejmuje:</w:t>
      </w:r>
    </w:p>
    <w:p w:rsidR="00202104" w:rsidRDefault="00202104" w:rsidP="00700D68">
      <w:pPr>
        <w:autoSpaceDE w:val="0"/>
        <w:ind w:left="446"/>
        <w:jc w:val="both"/>
      </w:pPr>
      <w:r>
        <w:t>a/. instalacj</w:t>
      </w:r>
      <w:r>
        <w:rPr>
          <w:rFonts w:ascii="TimesNewRoman" w:hAnsi="TimesNewRoman" w:cs="TimesNewRoman"/>
        </w:rPr>
        <w:t xml:space="preserve">ę </w:t>
      </w:r>
      <w:r>
        <w:t>odgromow</w:t>
      </w:r>
      <w:r>
        <w:rPr>
          <w:rFonts w:ascii="TimesNewRoman" w:hAnsi="TimesNewRoman" w:cs="TimesNewRoman"/>
        </w:rPr>
        <w:t xml:space="preserve">ą </w:t>
      </w:r>
      <w:r>
        <w:t>na budynku</w:t>
      </w:r>
    </w:p>
    <w:p w:rsidR="00202104" w:rsidRDefault="00202104" w:rsidP="00700D68">
      <w:pPr>
        <w:autoSpaceDE w:val="0"/>
        <w:ind w:left="446"/>
        <w:jc w:val="both"/>
      </w:pPr>
      <w:r>
        <w:t>b/. pomiary instalacji odgromowej</w:t>
      </w:r>
    </w:p>
    <w:p w:rsidR="00202104" w:rsidRDefault="00202104" w:rsidP="00700D68">
      <w:pPr>
        <w:autoSpaceDE w:val="0"/>
        <w:ind w:left="446"/>
        <w:jc w:val="both"/>
      </w:pPr>
      <w:r>
        <w:t>c/. dokumentacja powykonawcza</w:t>
      </w:r>
    </w:p>
    <w:p w:rsidR="00202104" w:rsidRDefault="00202104" w:rsidP="00700D68">
      <w:pPr>
        <w:autoSpaceDE w:val="0"/>
        <w:ind w:left="446"/>
        <w:jc w:val="both"/>
      </w:pPr>
    </w:p>
    <w:p w:rsidR="00202104" w:rsidRDefault="00202104" w:rsidP="00700D68">
      <w:pPr>
        <w:autoSpaceDE w:val="0"/>
        <w:jc w:val="both"/>
      </w:pPr>
      <w:r>
        <w:t>1.4. Okre</w:t>
      </w:r>
      <w:r>
        <w:rPr>
          <w:rFonts w:ascii="TimesNewRoman" w:hAnsi="TimesNewRoman" w:cs="TimesNewRoman"/>
        </w:rPr>
        <w:t>ś</w:t>
      </w:r>
      <w:r>
        <w:t>lenia podstawowe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Okre</w:t>
      </w:r>
      <w:r>
        <w:rPr>
          <w:rFonts w:ascii="TimesNewRoman" w:hAnsi="TimesNewRoman" w:cs="TimesNewRoman"/>
        </w:rPr>
        <w:t>ś</w:t>
      </w:r>
      <w:r>
        <w:t>lenia podane w niniejszej SST s</w:t>
      </w:r>
      <w:r>
        <w:rPr>
          <w:rFonts w:ascii="TimesNewRoman" w:hAnsi="TimesNewRoman" w:cs="TimesNewRoman"/>
        </w:rPr>
        <w:t xml:space="preserve">ą </w:t>
      </w:r>
      <w:r>
        <w:t>zgodne z okre</w:t>
      </w:r>
      <w:r>
        <w:rPr>
          <w:rFonts w:ascii="TimesNewRoman" w:hAnsi="TimesNewRoman" w:cs="TimesNewRoman"/>
        </w:rPr>
        <w:t>ś</w:t>
      </w:r>
      <w:r>
        <w:t>leniami uj</w:t>
      </w:r>
      <w:r>
        <w:rPr>
          <w:rFonts w:ascii="TimesNewRoman" w:hAnsi="TimesNewRoman" w:cs="TimesNewRoman"/>
        </w:rPr>
        <w:t>ę</w:t>
      </w:r>
      <w:r>
        <w:t>tymi w odpowiednich normach i przepisach, których zestawienie podano w pkt. 10 SST.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</w:pPr>
      <w:r>
        <w:t>1.5. Ogólne wymagania dotycz</w:t>
      </w:r>
      <w:r>
        <w:rPr>
          <w:rFonts w:ascii="TimesNewRoman" w:hAnsi="TimesNewRoman" w:cs="TimesNewRoman"/>
        </w:rPr>
        <w:t>ą</w:t>
      </w:r>
      <w:r>
        <w:t>ce robót</w:t>
      </w:r>
    </w:p>
    <w:p w:rsidR="00202104" w:rsidRDefault="00202104" w:rsidP="00700D68">
      <w:pPr>
        <w:autoSpaceDE w:val="0"/>
        <w:jc w:val="both"/>
      </w:pPr>
    </w:p>
    <w:p w:rsidR="00202104" w:rsidRPr="00700D68" w:rsidRDefault="00202104" w:rsidP="00700D68">
      <w:pPr>
        <w:autoSpaceDE w:val="0"/>
        <w:ind w:left="419"/>
        <w:jc w:val="both"/>
      </w:pPr>
      <w:r>
        <w:t>Wykonawca robót jest odpowiedzialny za jako</w:t>
      </w:r>
      <w:r>
        <w:rPr>
          <w:rFonts w:ascii="TimesNewRoman" w:hAnsi="TimesNewRoman" w:cs="TimesNewRoman"/>
        </w:rPr>
        <w:t xml:space="preserve">ść </w:t>
      </w:r>
      <w:r>
        <w:t>ich wykonania oraz za zgodno</w:t>
      </w:r>
      <w:r>
        <w:rPr>
          <w:rFonts w:ascii="TimesNewRoman" w:hAnsi="TimesNewRoman" w:cs="TimesNewRoman"/>
        </w:rPr>
        <w:t xml:space="preserve">ść </w:t>
      </w:r>
      <w:r>
        <w:rPr>
          <w:rFonts w:ascii="TimesNewRoman" w:hAnsi="TimesNewRoman" w:cs="TimesNewRoman"/>
        </w:rPr>
        <w:br/>
      </w:r>
      <w:r>
        <w:t>z dokumentacj</w:t>
      </w:r>
      <w:r>
        <w:rPr>
          <w:rFonts w:ascii="TimesNewRoman" w:hAnsi="TimesNewRoman" w:cs="TimesNewRoman"/>
        </w:rPr>
        <w:t xml:space="preserve">ą </w:t>
      </w:r>
      <w:r>
        <w:t>projektow</w:t>
      </w:r>
      <w:r>
        <w:rPr>
          <w:rFonts w:ascii="TimesNewRoman" w:hAnsi="TimesNewRoman" w:cs="TimesNewRoman"/>
        </w:rPr>
        <w:t xml:space="preserve">ą </w:t>
      </w:r>
      <w:r>
        <w:t>(dokumentacja powykonawcza).</w:t>
      </w:r>
    </w:p>
    <w:p w:rsidR="00202104" w:rsidRDefault="00202104" w:rsidP="00700D68">
      <w:pPr>
        <w:autoSpaceDE w:val="0"/>
        <w:ind w:left="419"/>
        <w:jc w:val="both"/>
      </w:pPr>
      <w:r>
        <w:t>Rodzaje (typy) urz</w:t>
      </w:r>
      <w:r>
        <w:rPr>
          <w:rFonts w:ascii="TimesNewRoman" w:hAnsi="TimesNewRoman" w:cs="TimesNewRoman"/>
        </w:rPr>
        <w:t>ą</w:t>
      </w:r>
      <w:r>
        <w:t>dze</w:t>
      </w:r>
      <w:r>
        <w:rPr>
          <w:rFonts w:ascii="TimesNewRoman" w:hAnsi="TimesNewRoman" w:cs="TimesNewRoman"/>
        </w:rPr>
        <w:t>ń</w:t>
      </w:r>
      <w:r>
        <w:t>, osprz</w:t>
      </w:r>
      <w:r>
        <w:rPr>
          <w:rFonts w:ascii="TimesNewRoman" w:hAnsi="TimesNewRoman" w:cs="TimesNewRoman"/>
        </w:rPr>
        <w:t>ę</w:t>
      </w:r>
      <w:r>
        <w:t xml:space="preserve">tu i materiałów pomocniczych zastosowanych do </w:t>
      </w:r>
      <w:r>
        <w:br/>
        <w:t xml:space="preserve"> wykonywania instalacji powinny by</w:t>
      </w:r>
      <w:r>
        <w:rPr>
          <w:rFonts w:ascii="TimesNewRoman" w:hAnsi="TimesNewRoman" w:cs="TimesNewRoman"/>
        </w:rPr>
        <w:t xml:space="preserve">ć </w:t>
      </w:r>
      <w:r>
        <w:t>zgodne z podanymi w dokumentacji projektowej. Zastosowanie do wykonania instalacji innych rodzajów (typów) urz</w:t>
      </w:r>
      <w:r>
        <w:rPr>
          <w:rFonts w:ascii="TimesNewRoman" w:hAnsi="TimesNewRoman" w:cs="TimesNewRoman"/>
        </w:rPr>
        <w:t>ą</w:t>
      </w:r>
      <w:r>
        <w:t>dze</w:t>
      </w:r>
      <w:r>
        <w:rPr>
          <w:rFonts w:ascii="TimesNewRoman" w:hAnsi="TimesNewRoman" w:cs="TimesNewRoman"/>
        </w:rPr>
        <w:t xml:space="preserve">ń </w:t>
      </w:r>
      <w:r>
        <w:t>i osprz</w:t>
      </w:r>
      <w:r>
        <w:rPr>
          <w:rFonts w:ascii="TimesNewRoman" w:hAnsi="TimesNewRoman" w:cs="TimesNewRoman"/>
        </w:rPr>
        <w:t>ę</w:t>
      </w:r>
      <w:r>
        <w:t>tu niż</w:t>
      </w:r>
      <w:r>
        <w:rPr>
          <w:rFonts w:ascii="TimesNewRoman" w:hAnsi="TimesNewRoman" w:cs="TimesNewRoman"/>
        </w:rPr>
        <w:t xml:space="preserve"> </w:t>
      </w:r>
      <w:r>
        <w:t>wymienione w projekcie dopuszczalne jest jedynie pod warunkiem wprowadzenia do dokumentacji projektowej zmian uzgodnionych w obowi</w:t>
      </w:r>
      <w:r>
        <w:rPr>
          <w:rFonts w:ascii="TimesNewRoman" w:hAnsi="TimesNewRoman" w:cs="TimesNewRoman"/>
        </w:rPr>
        <w:t>ą</w:t>
      </w:r>
      <w:r>
        <w:t>zuj</w:t>
      </w:r>
      <w:r>
        <w:rPr>
          <w:rFonts w:ascii="TimesNewRoman" w:hAnsi="TimesNewRoman" w:cs="TimesNewRoman"/>
        </w:rPr>
        <w:t>ą</w:t>
      </w:r>
      <w:r>
        <w:t>cym trybie  z Zamawiaj</w:t>
      </w:r>
      <w:r>
        <w:rPr>
          <w:rFonts w:ascii="TimesNewRoman" w:hAnsi="TimesNewRoman" w:cs="TimesNewRoman"/>
        </w:rPr>
        <w:t>ą</w:t>
      </w:r>
      <w:r>
        <w:t>cym.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Materiały</w:t>
      </w:r>
    </w:p>
    <w:p w:rsidR="00202104" w:rsidRDefault="00202104" w:rsidP="00700D68">
      <w:pPr>
        <w:autoSpaceDE w:val="0"/>
        <w:jc w:val="both"/>
        <w:rPr>
          <w:b/>
          <w:bCs/>
          <w:sz w:val="28"/>
          <w:szCs w:val="28"/>
        </w:rPr>
      </w:pPr>
    </w:p>
    <w:p w:rsidR="00202104" w:rsidRDefault="00202104" w:rsidP="00700D68">
      <w:pPr>
        <w:autoSpaceDE w:val="0"/>
        <w:jc w:val="both"/>
      </w:pPr>
      <w:r>
        <w:t xml:space="preserve">2.1. Drut stalowy ocynkowany o </w:t>
      </w:r>
      <w:r>
        <w:rPr>
          <w:rFonts w:ascii="TimesNewRoman" w:hAnsi="TimesNewRoman" w:cs="TimesNewRoman"/>
        </w:rPr>
        <w:t>ś</w:t>
      </w:r>
      <w:r>
        <w:t>rednicy 8mm.</w:t>
      </w:r>
    </w:p>
    <w:p w:rsidR="00202104" w:rsidRDefault="00202104" w:rsidP="00700D68">
      <w:pPr>
        <w:autoSpaceDE w:val="0"/>
        <w:jc w:val="both"/>
      </w:pPr>
      <w:r>
        <w:t>2.2. Płaskownik stalowy, ocynkowany 25 x 4mm.</w:t>
      </w:r>
    </w:p>
    <w:p w:rsidR="00202104" w:rsidRDefault="00202104" w:rsidP="00700D68">
      <w:pPr>
        <w:autoSpaceDE w:val="0"/>
        <w:jc w:val="both"/>
      </w:pPr>
      <w:r>
        <w:t>2.3. Zacisk probierczy instalacji odgromowej.</w:t>
      </w:r>
    </w:p>
    <w:p w:rsidR="00202104" w:rsidRDefault="00202104" w:rsidP="00700D68">
      <w:pPr>
        <w:autoSpaceDE w:val="0"/>
        <w:jc w:val="both"/>
      </w:pPr>
      <w:r>
        <w:t>2.4. Zł</w:t>
      </w:r>
      <w:r>
        <w:rPr>
          <w:rFonts w:ascii="TimesNewRoman" w:hAnsi="TimesNewRoman" w:cs="TimesNewRoman"/>
        </w:rPr>
        <w:t>ą</w:t>
      </w:r>
      <w:r>
        <w:t>cze przelotowe, rozgał</w:t>
      </w:r>
      <w:r>
        <w:rPr>
          <w:rFonts w:ascii="TimesNewRoman" w:hAnsi="TimesNewRoman" w:cs="TimesNewRoman"/>
        </w:rPr>
        <w:t>ęź</w:t>
      </w:r>
      <w:r>
        <w:t>ne i skr</w:t>
      </w:r>
      <w:r>
        <w:rPr>
          <w:rFonts w:ascii="TimesNewRoman" w:hAnsi="TimesNewRoman" w:cs="TimesNewRoman"/>
        </w:rPr>
        <w:t>ę</w:t>
      </w:r>
      <w:r>
        <w:t>cane</w:t>
      </w:r>
    </w:p>
    <w:p w:rsidR="00202104" w:rsidRDefault="00202104" w:rsidP="00700D68">
      <w:pPr>
        <w:autoSpaceDE w:val="0"/>
        <w:jc w:val="both"/>
      </w:pPr>
      <w:r>
        <w:t>2.5. Złącza kontrolne</w:t>
      </w:r>
    </w:p>
    <w:p w:rsidR="00202104" w:rsidRDefault="00202104" w:rsidP="00700D68">
      <w:pPr>
        <w:autoSpaceDE w:val="0"/>
        <w:jc w:val="both"/>
      </w:pPr>
      <w:r>
        <w:t>2.6. Wsporniki naci</w:t>
      </w:r>
      <w:r>
        <w:rPr>
          <w:rFonts w:ascii="TimesNewRoman" w:hAnsi="TimesNewRoman" w:cs="TimesNewRoman"/>
        </w:rPr>
        <w:t>ą</w:t>
      </w:r>
      <w:r>
        <w:t>gowe</w:t>
      </w:r>
    </w:p>
    <w:p w:rsidR="00202104" w:rsidRDefault="00202104" w:rsidP="00700D68">
      <w:pPr>
        <w:autoSpaceDE w:val="0"/>
        <w:jc w:val="both"/>
      </w:pPr>
      <w:r>
        <w:t>2.7. Maszty odgromowe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numPr>
          <w:ilvl w:val="0"/>
          <w:numId w:val="1"/>
        </w:numPr>
        <w:tabs>
          <w:tab w:val="left" w:pos="283"/>
        </w:tabs>
        <w:autoSpaceDE w:val="0"/>
        <w:jc w:val="both"/>
        <w:rPr>
          <w:b/>
          <w:bCs/>
        </w:rPr>
      </w:pPr>
      <w:r>
        <w:rPr>
          <w:b/>
          <w:bCs/>
        </w:rPr>
        <w:t>Odbiór materiałów na budowie</w:t>
      </w:r>
    </w:p>
    <w:p w:rsidR="00202104" w:rsidRDefault="00202104" w:rsidP="00700D68">
      <w:pPr>
        <w:autoSpaceDE w:val="0"/>
        <w:jc w:val="both"/>
        <w:rPr>
          <w:b/>
          <w:bCs/>
        </w:rPr>
      </w:pPr>
    </w:p>
    <w:p w:rsidR="00202104" w:rsidRDefault="00202104" w:rsidP="00700D68">
      <w:pPr>
        <w:autoSpaceDE w:val="0"/>
        <w:ind w:left="297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Materiały należy dostarcza</w:t>
      </w:r>
      <w:r>
        <w:rPr>
          <w:rFonts w:ascii="TimesNewRoman" w:hAnsi="TimesNewRoman" w:cs="TimesNewRoman"/>
        </w:rPr>
        <w:t xml:space="preserve">ć </w:t>
      </w:r>
      <w:r>
        <w:t>na budow</w:t>
      </w:r>
      <w:r>
        <w:rPr>
          <w:rFonts w:ascii="TimesNewRoman" w:hAnsi="TimesNewRoman" w:cs="TimesNewRoman"/>
        </w:rPr>
        <w:t xml:space="preserve">ę </w:t>
      </w:r>
      <w:r>
        <w:t xml:space="preserve">wraz ze </w:t>
      </w:r>
      <w:r>
        <w:rPr>
          <w:rFonts w:ascii="TimesNewRoman" w:hAnsi="TimesNewRoman" w:cs="TimesNewRoman"/>
        </w:rPr>
        <w:t>ś</w:t>
      </w:r>
      <w:r>
        <w:t>wiadectwami jako</w:t>
      </w:r>
      <w:r>
        <w:rPr>
          <w:rFonts w:ascii="TimesNewRoman" w:hAnsi="TimesNewRoman" w:cs="TimesNewRoman"/>
        </w:rPr>
        <w:t>ś</w:t>
      </w:r>
      <w:r>
        <w:t>ci, wymaganymi</w:t>
      </w:r>
    </w:p>
    <w:p w:rsidR="00202104" w:rsidRDefault="00202104" w:rsidP="00700D68">
      <w:pPr>
        <w:autoSpaceDE w:val="0"/>
        <w:ind w:left="297"/>
        <w:jc w:val="both"/>
      </w:pPr>
      <w:r>
        <w:t>atestami.</w:t>
      </w:r>
    </w:p>
    <w:p w:rsidR="00202104" w:rsidRDefault="00202104" w:rsidP="00700D68">
      <w:pPr>
        <w:autoSpaceDE w:val="0"/>
        <w:ind w:left="297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Dostarczone na miejsce budowy materiały należy sprawdzi</w:t>
      </w:r>
      <w:r>
        <w:rPr>
          <w:rFonts w:ascii="TimesNewRoman" w:hAnsi="TimesNewRoman" w:cs="TimesNewRoman"/>
        </w:rPr>
        <w:t xml:space="preserve">ć </w:t>
      </w:r>
      <w:r>
        <w:t>pod wzgl</w:t>
      </w:r>
      <w:r>
        <w:rPr>
          <w:rFonts w:ascii="TimesNewRoman" w:hAnsi="TimesNewRoman" w:cs="TimesNewRoman"/>
        </w:rPr>
        <w:t>ę</w:t>
      </w:r>
      <w:r>
        <w:t>dem kompletno</w:t>
      </w:r>
      <w:r>
        <w:rPr>
          <w:rFonts w:ascii="TimesNewRoman" w:hAnsi="TimesNewRoman" w:cs="TimesNewRoman"/>
        </w:rPr>
        <w:t>ś</w:t>
      </w:r>
      <w:r>
        <w:t xml:space="preserve">ci </w:t>
      </w:r>
    </w:p>
    <w:p w:rsidR="00202104" w:rsidRDefault="00202104" w:rsidP="00700D68">
      <w:pPr>
        <w:autoSpaceDE w:val="0"/>
        <w:ind w:left="297"/>
        <w:jc w:val="both"/>
      </w:pPr>
      <w:r>
        <w:t>i zgodno</w:t>
      </w:r>
      <w:r>
        <w:rPr>
          <w:rFonts w:ascii="TimesNewRoman" w:hAnsi="TimesNewRoman" w:cs="TimesNewRoman"/>
        </w:rPr>
        <w:t>ś</w:t>
      </w:r>
      <w:r>
        <w:t>ci z danymi wytwórcy.</w:t>
      </w:r>
    </w:p>
    <w:p w:rsidR="00202104" w:rsidRDefault="00202104" w:rsidP="00700D68">
      <w:pPr>
        <w:autoSpaceDE w:val="0"/>
        <w:ind w:left="297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 przypadku stwierdzenia wad lub nasuwaj</w:t>
      </w:r>
      <w:r>
        <w:rPr>
          <w:rFonts w:ascii="TimesNewRoman" w:hAnsi="TimesNewRoman" w:cs="TimesNewRoman"/>
        </w:rPr>
        <w:t>ą</w:t>
      </w:r>
      <w:r>
        <w:t>cych si</w:t>
      </w:r>
      <w:r>
        <w:rPr>
          <w:rFonts w:ascii="TimesNewRoman" w:hAnsi="TimesNewRoman" w:cs="TimesNewRoman"/>
        </w:rPr>
        <w:t xml:space="preserve">ę </w:t>
      </w:r>
      <w:r>
        <w:t>w</w:t>
      </w:r>
      <w:r>
        <w:rPr>
          <w:rFonts w:ascii="TimesNewRoman" w:hAnsi="TimesNewRoman" w:cs="TimesNewRoman"/>
        </w:rPr>
        <w:t>ą</w:t>
      </w:r>
      <w:r>
        <w:t>tpliwo</w:t>
      </w:r>
      <w:r>
        <w:rPr>
          <w:rFonts w:ascii="TimesNewRoman" w:hAnsi="TimesNewRoman" w:cs="TimesNewRoman"/>
        </w:rPr>
        <w:t>ś</w:t>
      </w:r>
      <w:r>
        <w:t>ci mog</w:t>
      </w:r>
      <w:r>
        <w:rPr>
          <w:rFonts w:ascii="TimesNewRoman" w:hAnsi="TimesNewRoman" w:cs="TimesNewRoman"/>
        </w:rPr>
        <w:t>ą</w:t>
      </w:r>
      <w:r>
        <w:t>cych mie</w:t>
      </w:r>
      <w:r>
        <w:rPr>
          <w:rFonts w:ascii="TimesNewRoman" w:hAnsi="TimesNewRoman" w:cs="TimesNewRoman"/>
        </w:rPr>
        <w:t xml:space="preserve">ć </w:t>
      </w:r>
      <w:r>
        <w:t>wpływ na jako</w:t>
      </w:r>
      <w:r>
        <w:rPr>
          <w:rFonts w:ascii="TimesNewRoman" w:hAnsi="TimesNewRoman" w:cs="TimesNewRoman"/>
        </w:rPr>
        <w:t xml:space="preserve">ść </w:t>
      </w:r>
      <w:r>
        <w:t>wykonania robót, materiały należy przed ich wbudowaniem podda</w:t>
      </w:r>
      <w:r>
        <w:rPr>
          <w:rFonts w:ascii="TimesNewRoman" w:hAnsi="TimesNewRoman" w:cs="TimesNewRoman"/>
        </w:rPr>
        <w:t xml:space="preserve">ć </w:t>
      </w:r>
      <w:r>
        <w:t>badaniom okre</w:t>
      </w:r>
      <w:r>
        <w:rPr>
          <w:rFonts w:ascii="TimesNewRoman" w:hAnsi="TimesNewRoman" w:cs="TimesNewRoman"/>
        </w:rPr>
        <w:t>ś</w:t>
      </w:r>
      <w:r>
        <w:t>lonym przez dozór techniczny robót.</w:t>
      </w:r>
    </w:p>
    <w:p w:rsidR="00202104" w:rsidRDefault="00202104" w:rsidP="00700D68">
      <w:pPr>
        <w:autoSpaceDE w:val="0"/>
        <w:ind w:left="297"/>
        <w:jc w:val="both"/>
        <w:rPr>
          <w:b/>
          <w:bCs/>
        </w:rPr>
      </w:pPr>
    </w:p>
    <w:p w:rsidR="00202104" w:rsidRDefault="00202104" w:rsidP="00700D68">
      <w:pPr>
        <w:autoSpaceDE w:val="0"/>
        <w:jc w:val="both"/>
        <w:rPr>
          <w:b/>
          <w:bCs/>
        </w:rPr>
      </w:pPr>
      <w:r>
        <w:rPr>
          <w:b/>
          <w:bCs/>
        </w:rPr>
        <w:t>(2) Składowanie materiałów na budowie</w:t>
      </w:r>
    </w:p>
    <w:p w:rsidR="00202104" w:rsidRDefault="00202104" w:rsidP="00700D68">
      <w:pPr>
        <w:autoSpaceDE w:val="0"/>
        <w:ind w:left="297"/>
        <w:jc w:val="both"/>
        <w:rPr>
          <w:b/>
          <w:bCs/>
        </w:rPr>
      </w:pPr>
    </w:p>
    <w:p w:rsidR="00202104" w:rsidRDefault="00202104" w:rsidP="00700D68">
      <w:pPr>
        <w:autoSpaceDE w:val="0"/>
        <w:ind w:left="297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Składowanie materiałów powinno odbywa</w:t>
      </w:r>
      <w:r>
        <w:rPr>
          <w:rFonts w:ascii="TimesNewRoman" w:hAnsi="TimesNewRoman" w:cs="TimesNewRoman"/>
        </w:rPr>
        <w:t xml:space="preserve">ć </w:t>
      </w:r>
      <w:r>
        <w:t>si</w:t>
      </w:r>
      <w:r>
        <w:rPr>
          <w:rFonts w:ascii="TimesNewRoman" w:hAnsi="TimesNewRoman" w:cs="TimesNewRoman"/>
        </w:rPr>
        <w:t xml:space="preserve">ę </w:t>
      </w:r>
      <w:r>
        <w:t xml:space="preserve">zgodnie z zaleceniami producentów, </w:t>
      </w:r>
    </w:p>
    <w:p w:rsidR="00202104" w:rsidRDefault="00202104" w:rsidP="00700D68">
      <w:pPr>
        <w:autoSpaceDE w:val="0"/>
        <w:ind w:left="297"/>
        <w:jc w:val="both"/>
      </w:pPr>
      <w:r>
        <w:t>w warunkach zapobiegaj</w:t>
      </w:r>
      <w:r>
        <w:rPr>
          <w:rFonts w:ascii="TimesNewRoman" w:hAnsi="TimesNewRoman" w:cs="TimesNewRoman"/>
        </w:rPr>
        <w:t>ą</w:t>
      </w:r>
      <w:r>
        <w:t>cych zniszczeniu, uszkodzeniu lub pogorszeniu si</w:t>
      </w:r>
      <w:r>
        <w:rPr>
          <w:rFonts w:ascii="TimesNewRoman" w:hAnsi="TimesNewRoman" w:cs="TimesNewRoman"/>
        </w:rPr>
        <w:t xml:space="preserve">ę </w:t>
      </w:r>
      <w:r>
        <w:t>wła</w:t>
      </w:r>
      <w:r>
        <w:rPr>
          <w:rFonts w:ascii="TimesNewRoman" w:hAnsi="TimesNewRoman" w:cs="TimesNewRoman"/>
        </w:rPr>
        <w:t>ś</w:t>
      </w:r>
      <w:r>
        <w:t>ciwo</w:t>
      </w:r>
      <w:r>
        <w:rPr>
          <w:rFonts w:ascii="TimesNewRoman" w:hAnsi="TimesNewRoman" w:cs="TimesNewRoman"/>
        </w:rPr>
        <w:t>ś</w:t>
      </w:r>
      <w:r>
        <w:t>ci technicznych na skutek wpływu czynników atmosferycznych lub fizykochemicznych. Należy zachowa</w:t>
      </w:r>
      <w:r>
        <w:rPr>
          <w:rFonts w:ascii="TimesNewRoman" w:hAnsi="TimesNewRoman" w:cs="TimesNewRoman"/>
        </w:rPr>
        <w:t xml:space="preserve">ć </w:t>
      </w:r>
      <w:r>
        <w:t>wymagania wynikaj</w:t>
      </w:r>
      <w:r>
        <w:rPr>
          <w:rFonts w:ascii="TimesNewRoman" w:hAnsi="TimesNewRoman" w:cs="TimesNewRoman"/>
        </w:rPr>
        <w:t>ą</w:t>
      </w:r>
      <w:r>
        <w:t>ce ze specjalnych wła</w:t>
      </w:r>
      <w:r>
        <w:rPr>
          <w:rFonts w:ascii="TimesNewRoman" w:hAnsi="TimesNewRoman" w:cs="TimesNewRoman"/>
        </w:rPr>
        <w:t>ś</w:t>
      </w:r>
      <w:r>
        <w:t>ciwo</w:t>
      </w:r>
      <w:r>
        <w:rPr>
          <w:rFonts w:ascii="TimesNewRoman" w:hAnsi="TimesNewRoman" w:cs="TimesNewRoman"/>
        </w:rPr>
        <w:t>ś</w:t>
      </w:r>
      <w:r>
        <w:t>ci materiałów oraz wymagania w zakresie bezpiecze</w:t>
      </w:r>
      <w:r>
        <w:rPr>
          <w:rFonts w:ascii="TimesNewRoman" w:hAnsi="TimesNewRoman" w:cs="TimesNewRoman"/>
        </w:rPr>
        <w:t>ń</w:t>
      </w:r>
      <w:r>
        <w:t>stwa przeciwpożarowego.</w:t>
      </w:r>
    </w:p>
    <w:p w:rsidR="00202104" w:rsidRDefault="00202104" w:rsidP="00700D68">
      <w:pPr>
        <w:autoSpaceDE w:val="0"/>
        <w:ind w:left="297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Sprz</w:t>
      </w:r>
      <w:r>
        <w:rPr>
          <w:rFonts w:ascii="TimesNewRoman" w:hAnsi="TimesNewRoman" w:cs="TimesNewRoman"/>
          <w:sz w:val="26"/>
          <w:szCs w:val="26"/>
        </w:rPr>
        <w:t>ę</w:t>
      </w:r>
      <w:r>
        <w:rPr>
          <w:b/>
          <w:bCs/>
          <w:sz w:val="26"/>
          <w:szCs w:val="26"/>
        </w:rPr>
        <w:t>t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ind w:left="419"/>
        <w:jc w:val="both"/>
      </w:pPr>
      <w:r>
        <w:t>Do wykonania instalacji elektroenergetycznych przewiduje si</w:t>
      </w:r>
      <w:r>
        <w:rPr>
          <w:rFonts w:ascii="TimesNewRoman" w:hAnsi="TimesNewRoman" w:cs="TimesNewRoman"/>
        </w:rPr>
        <w:t>ę użycie</w:t>
      </w:r>
      <w:r>
        <w:t xml:space="preserve"> nast</w:t>
      </w:r>
      <w:r>
        <w:rPr>
          <w:rFonts w:ascii="TimesNewRoman" w:hAnsi="TimesNewRoman" w:cs="TimesNewRoman"/>
        </w:rPr>
        <w:t>ę</w:t>
      </w:r>
      <w:r>
        <w:t>puj</w:t>
      </w:r>
      <w:r>
        <w:rPr>
          <w:rFonts w:ascii="TimesNewRoman" w:hAnsi="TimesNewRoman" w:cs="TimesNewRoman"/>
        </w:rPr>
        <w:t>ą</w:t>
      </w:r>
      <w:r>
        <w:t>cego sprz</w:t>
      </w:r>
      <w:r>
        <w:rPr>
          <w:rFonts w:ascii="TimesNewRoman" w:hAnsi="TimesNewRoman" w:cs="TimesNewRoman"/>
        </w:rPr>
        <w:t>ę</w:t>
      </w:r>
      <w:r>
        <w:t>tu:</w:t>
      </w:r>
    </w:p>
    <w:p w:rsidR="00202104" w:rsidRDefault="00202104" w:rsidP="00700D68">
      <w:pPr>
        <w:autoSpaceDE w:val="0"/>
        <w:ind w:left="419"/>
        <w:jc w:val="both"/>
      </w:pPr>
      <w:r>
        <w:t>- samochód dostawczy do 0,9t</w:t>
      </w:r>
    </w:p>
    <w:p w:rsidR="00202104" w:rsidRDefault="00202104" w:rsidP="00700D68">
      <w:pPr>
        <w:autoSpaceDE w:val="0"/>
        <w:ind w:left="419"/>
        <w:jc w:val="both"/>
      </w:pPr>
      <w:r>
        <w:t>- spawarka transformatorowa do 500A.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 Transport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ind w:left="405"/>
        <w:jc w:val="both"/>
      </w:pPr>
      <w:r>
        <w:t>Materiały na budow</w:t>
      </w:r>
      <w:r>
        <w:rPr>
          <w:rFonts w:ascii="TimesNewRoman" w:hAnsi="TimesNewRoman" w:cs="TimesNewRoman"/>
        </w:rPr>
        <w:t xml:space="preserve">ę </w:t>
      </w:r>
      <w:r>
        <w:t>powinny by</w:t>
      </w:r>
      <w:r>
        <w:rPr>
          <w:rFonts w:ascii="TimesNewRoman" w:hAnsi="TimesNewRoman" w:cs="TimesNewRoman"/>
        </w:rPr>
        <w:t xml:space="preserve">ć </w:t>
      </w:r>
      <w:r>
        <w:t xml:space="preserve">przywożone odpowiednimi </w:t>
      </w:r>
      <w:r>
        <w:rPr>
          <w:rFonts w:ascii="TimesNewRoman" w:hAnsi="TimesNewRoman" w:cs="TimesNewRoman"/>
        </w:rPr>
        <w:t>ś</w:t>
      </w:r>
      <w:r>
        <w:t>rodkami transportu, zabezpieczone w sposób zapobiegaj</w:t>
      </w:r>
      <w:r>
        <w:rPr>
          <w:rFonts w:ascii="TimesNewRoman" w:hAnsi="TimesNewRoman" w:cs="TimesNewRoman"/>
        </w:rPr>
        <w:t>ą</w:t>
      </w:r>
      <w:r>
        <w:t>cy uszkodzeniu oraz zgodnie z przepisami BHP i ruchu drogowego.</w:t>
      </w:r>
    </w:p>
    <w:p w:rsidR="00202104" w:rsidRDefault="00202104" w:rsidP="00700D68">
      <w:pPr>
        <w:autoSpaceDE w:val="0"/>
        <w:ind w:left="405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Wykonanie robót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ind w:left="-14"/>
        <w:jc w:val="both"/>
      </w:pPr>
      <w:r>
        <w:t>5.1. Wykonawca przedstawi do akceptacji projekt organizacji i harmonogram robót  uwzgl</w:t>
      </w:r>
      <w:r>
        <w:rPr>
          <w:rFonts w:ascii="TimesNewRoman" w:hAnsi="TimesNewRoman" w:cs="TimesNewRoman"/>
        </w:rPr>
        <w:t>ę</w:t>
      </w:r>
      <w:r>
        <w:t>dniaj</w:t>
      </w:r>
      <w:r>
        <w:rPr>
          <w:rFonts w:ascii="TimesNewRoman" w:hAnsi="TimesNewRoman" w:cs="TimesNewRoman"/>
        </w:rPr>
        <w:t>ą</w:t>
      </w:r>
      <w:r>
        <w:t>cy wszystkie warunki, w jakich b</w:t>
      </w:r>
      <w:r>
        <w:rPr>
          <w:rFonts w:ascii="TimesNewRoman" w:hAnsi="TimesNewRoman" w:cs="TimesNewRoman"/>
        </w:rPr>
        <w:t>ę</w:t>
      </w:r>
      <w:r>
        <w:t>d</w:t>
      </w:r>
      <w:r>
        <w:rPr>
          <w:rFonts w:ascii="TimesNewRoman" w:hAnsi="TimesNewRoman" w:cs="TimesNewRoman"/>
        </w:rPr>
        <w:t xml:space="preserve">ą </w:t>
      </w:r>
      <w:r>
        <w:t>wykonywane roboty instalacyjne.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</w:pPr>
      <w:r>
        <w:t>5.2. Trasowanie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Trasa instalacji odgromowych powinna przebiega</w:t>
      </w:r>
      <w:r>
        <w:rPr>
          <w:rFonts w:ascii="TimesNewRoman" w:hAnsi="TimesNewRoman" w:cs="TimesNewRoman"/>
        </w:rPr>
        <w:t xml:space="preserve">ć </w:t>
      </w:r>
      <w:r>
        <w:t xml:space="preserve">bezkolizyjnie z innymi instalacjami </w:t>
      </w:r>
      <w:r>
        <w:br/>
        <w:t>i urz</w:t>
      </w:r>
      <w:r>
        <w:rPr>
          <w:rFonts w:ascii="TimesNewRoman" w:hAnsi="TimesNewRoman" w:cs="TimesNewRoman"/>
        </w:rPr>
        <w:t>ą</w:t>
      </w:r>
      <w:r>
        <w:t>dzeniami, powinna by</w:t>
      </w:r>
      <w:r>
        <w:rPr>
          <w:rFonts w:ascii="TimesNewRoman" w:hAnsi="TimesNewRoman" w:cs="TimesNewRoman"/>
        </w:rPr>
        <w:t xml:space="preserve">ć </w:t>
      </w:r>
      <w:r>
        <w:t>przejrzysta, prosta i dost</w:t>
      </w:r>
      <w:r>
        <w:rPr>
          <w:rFonts w:ascii="TimesNewRoman" w:hAnsi="TimesNewRoman" w:cs="TimesNewRoman"/>
        </w:rPr>
        <w:t>ę</w:t>
      </w:r>
      <w:r>
        <w:t>pna dla prawidłowej konserwacji oraz remontów. Wskazane jest aby przebiegała w liniach poziomych i pionowych.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ind w:left="-14"/>
        <w:jc w:val="both"/>
      </w:pPr>
      <w:r>
        <w:t>5.3. Montaż</w:t>
      </w:r>
      <w:r>
        <w:rPr>
          <w:rFonts w:ascii="TimesNewRoman" w:hAnsi="TimesNewRoman" w:cs="TimesNewRoman"/>
        </w:rPr>
        <w:t xml:space="preserve"> </w:t>
      </w:r>
      <w:r>
        <w:t>konstrukcji wsporczych oraz uchwytów</w:t>
      </w:r>
    </w:p>
    <w:p w:rsidR="00202104" w:rsidRDefault="00202104" w:rsidP="00700D68">
      <w:pPr>
        <w:autoSpaceDE w:val="0"/>
        <w:ind w:left="-14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Konstrukcje wsporcze i uchwyty przewidziane do ułożenia na nich instalacji odgromowej, powinny by</w:t>
      </w:r>
      <w:r>
        <w:rPr>
          <w:rFonts w:ascii="TimesNewRoman" w:hAnsi="TimesNewRoman" w:cs="TimesNewRoman"/>
        </w:rPr>
        <w:t xml:space="preserve">ć </w:t>
      </w:r>
      <w:r>
        <w:t>zamocowane do podłoża w sposób trwały, uwzgl</w:t>
      </w:r>
      <w:r>
        <w:rPr>
          <w:rFonts w:ascii="TimesNewRoman" w:hAnsi="TimesNewRoman" w:cs="TimesNewRoman"/>
        </w:rPr>
        <w:t>ę</w:t>
      </w:r>
      <w:r>
        <w:t>dniaj</w:t>
      </w:r>
      <w:r>
        <w:rPr>
          <w:rFonts w:ascii="TimesNewRoman" w:hAnsi="TimesNewRoman" w:cs="TimesNewRoman"/>
        </w:rPr>
        <w:t>ą</w:t>
      </w:r>
      <w:r>
        <w:t>cy warunki lokalne i technologiczne, w jakich dana instalacja odgromowa b</w:t>
      </w:r>
      <w:r>
        <w:rPr>
          <w:rFonts w:ascii="TimesNewRoman" w:hAnsi="TimesNewRoman" w:cs="TimesNewRoman"/>
        </w:rPr>
        <w:t>ę</w:t>
      </w:r>
      <w:r>
        <w:t>dzie pracowa</w:t>
      </w:r>
      <w:r>
        <w:rPr>
          <w:rFonts w:ascii="TimesNewRoman" w:hAnsi="TimesNewRoman" w:cs="TimesNewRoman"/>
        </w:rPr>
        <w:t>ć</w:t>
      </w:r>
      <w:r>
        <w:t>, oraz sam rodzaj instalacji.</w:t>
      </w:r>
    </w:p>
    <w:p w:rsidR="00202104" w:rsidRDefault="00202104" w:rsidP="00700D68">
      <w:pPr>
        <w:autoSpaceDE w:val="0"/>
        <w:ind w:left="419"/>
        <w:jc w:val="both"/>
        <w:rPr>
          <w:sz w:val="26"/>
          <w:szCs w:val="26"/>
        </w:rPr>
      </w:pPr>
    </w:p>
    <w:p w:rsidR="00202104" w:rsidRDefault="00202104" w:rsidP="00700D68">
      <w:pPr>
        <w:autoSpaceDE w:val="0"/>
        <w:ind w:left="-14"/>
        <w:jc w:val="both"/>
      </w:pPr>
      <w:r>
        <w:t>5.4. Montaż</w:t>
      </w:r>
      <w:r>
        <w:rPr>
          <w:rFonts w:ascii="TimesNewRoman" w:hAnsi="TimesNewRoman" w:cs="TimesNewRoman"/>
        </w:rPr>
        <w:t xml:space="preserve"> </w:t>
      </w:r>
      <w:r>
        <w:t>sztucznych zwodów odgromowych na budynku</w:t>
      </w:r>
    </w:p>
    <w:p w:rsidR="00202104" w:rsidRDefault="00202104" w:rsidP="00700D68">
      <w:pPr>
        <w:autoSpaceDE w:val="0"/>
        <w:ind w:left="-14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a/. zwody poziome</w:t>
      </w:r>
    </w:p>
    <w:p w:rsidR="00202104" w:rsidRDefault="00202104" w:rsidP="00700D68">
      <w:pPr>
        <w:autoSpaceDE w:val="0"/>
        <w:ind w:left="419"/>
        <w:jc w:val="both"/>
      </w:pPr>
      <w:r>
        <w:t>Sztuczne zwody odgromowe należy instalowa</w:t>
      </w:r>
      <w:r>
        <w:rPr>
          <w:rFonts w:ascii="TimesNewRoman" w:hAnsi="TimesNewRoman" w:cs="TimesNewRoman"/>
        </w:rPr>
        <w:t xml:space="preserve">ć </w:t>
      </w:r>
      <w:r>
        <w:t>na stałe przy użyciu odpowiednich wsporników. Wymiary poprzeczne powinny by</w:t>
      </w:r>
      <w:r>
        <w:rPr>
          <w:rFonts w:ascii="TimesNewRoman" w:hAnsi="TimesNewRoman" w:cs="TimesNewRoman"/>
        </w:rPr>
        <w:t xml:space="preserve">ć </w:t>
      </w:r>
      <w:r>
        <w:t>zgodne z norm</w:t>
      </w:r>
      <w:r>
        <w:rPr>
          <w:rFonts w:ascii="TimesNewRoman" w:hAnsi="TimesNewRoman" w:cs="TimesNewRoman"/>
        </w:rPr>
        <w:t>ą</w:t>
      </w:r>
      <w:r>
        <w:t>. Zwody poziome należy instalowa</w:t>
      </w:r>
      <w:r>
        <w:rPr>
          <w:rFonts w:ascii="TimesNewRoman" w:hAnsi="TimesNewRoman" w:cs="TimesNewRoman"/>
        </w:rPr>
        <w:t xml:space="preserve">ć </w:t>
      </w:r>
      <w:r>
        <w:t>co najmniej 2cm od powierzchni dachu przy pokryciach niepalnych i trudno zapalnych oraz 40cm przy pokryciach łatwo zapalnych.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b/. przewody odprowadzaj</w:t>
      </w:r>
      <w:r>
        <w:rPr>
          <w:rFonts w:ascii="TimesNewRoman" w:hAnsi="TimesNewRoman" w:cs="TimesNewRoman"/>
        </w:rPr>
        <w:t>ą</w:t>
      </w:r>
      <w:r>
        <w:t>ce</w:t>
      </w:r>
    </w:p>
    <w:p w:rsidR="00202104" w:rsidRDefault="00202104" w:rsidP="00700D68">
      <w:pPr>
        <w:autoSpaceDE w:val="0"/>
        <w:ind w:left="419"/>
        <w:jc w:val="both"/>
      </w:pPr>
      <w:r>
        <w:t>Przewody odprowadzaj</w:t>
      </w:r>
      <w:r>
        <w:rPr>
          <w:rFonts w:ascii="TimesNewRoman" w:hAnsi="TimesNewRoman" w:cs="TimesNewRoman"/>
        </w:rPr>
        <w:t>ą</w:t>
      </w:r>
      <w:r>
        <w:t>ce powinny by</w:t>
      </w:r>
      <w:r>
        <w:rPr>
          <w:rFonts w:ascii="TimesNewRoman" w:hAnsi="TimesNewRoman" w:cs="TimesNewRoman"/>
        </w:rPr>
        <w:t xml:space="preserve">ć </w:t>
      </w:r>
      <w:r>
        <w:t>układane na zewn</w:t>
      </w:r>
      <w:r>
        <w:rPr>
          <w:rFonts w:ascii="TimesNewRoman" w:hAnsi="TimesNewRoman" w:cs="TimesNewRoman"/>
        </w:rPr>
        <w:t>ę</w:t>
      </w:r>
      <w:r>
        <w:t xml:space="preserve">trznych </w:t>
      </w:r>
      <w:r>
        <w:rPr>
          <w:rFonts w:ascii="TimesNewRoman" w:hAnsi="TimesNewRoman" w:cs="TimesNewRoman"/>
        </w:rPr>
        <w:t>ś</w:t>
      </w:r>
      <w:r>
        <w:t>cianach budynku</w:t>
      </w:r>
    </w:p>
    <w:p w:rsidR="00202104" w:rsidRDefault="00202104" w:rsidP="00700D68">
      <w:pPr>
        <w:autoSpaceDE w:val="0"/>
        <w:ind w:left="419"/>
        <w:jc w:val="both"/>
      </w:pPr>
      <w:r>
        <w:t>na wspornikach i uchwytach. Odległo</w:t>
      </w:r>
      <w:r>
        <w:rPr>
          <w:rFonts w:ascii="TimesNewRoman" w:hAnsi="TimesNewRoman" w:cs="TimesNewRoman"/>
        </w:rPr>
        <w:t xml:space="preserve">ść </w:t>
      </w:r>
      <w:r>
        <w:t xml:space="preserve">od </w:t>
      </w:r>
      <w:r>
        <w:rPr>
          <w:rFonts w:ascii="TimesNewRoman" w:hAnsi="TimesNewRoman" w:cs="TimesNewRoman"/>
        </w:rPr>
        <w:t>ś</w:t>
      </w:r>
      <w:r>
        <w:t>cian budynku powinna by</w:t>
      </w:r>
      <w:r>
        <w:rPr>
          <w:rFonts w:ascii="TimesNewRoman" w:hAnsi="TimesNewRoman" w:cs="TimesNewRoman"/>
        </w:rPr>
        <w:t xml:space="preserve">ć </w:t>
      </w:r>
      <w:r>
        <w:t>taka sama jak</w:t>
      </w:r>
    </w:p>
    <w:p w:rsidR="00202104" w:rsidRDefault="00202104" w:rsidP="00700D68">
      <w:pPr>
        <w:autoSpaceDE w:val="0"/>
        <w:ind w:left="419"/>
        <w:jc w:val="both"/>
      </w:pPr>
      <w:r>
        <w:t>przy zwodach poziomych.</w:t>
      </w:r>
    </w:p>
    <w:p w:rsidR="00202104" w:rsidRDefault="00202104" w:rsidP="00700D68">
      <w:pPr>
        <w:autoSpaceDE w:val="0"/>
        <w:ind w:left="419"/>
        <w:jc w:val="both"/>
      </w:pPr>
      <w:r>
        <w:t>Przewody odprowadzaj</w:t>
      </w:r>
      <w:r>
        <w:rPr>
          <w:rFonts w:ascii="TimesNewRoman" w:hAnsi="TimesNewRoman" w:cs="TimesNewRoman"/>
        </w:rPr>
        <w:t>ą</w:t>
      </w:r>
      <w:r>
        <w:t>ce powinny by</w:t>
      </w:r>
      <w:r>
        <w:rPr>
          <w:rFonts w:ascii="TimesNewRoman" w:hAnsi="TimesNewRoman" w:cs="TimesNewRoman"/>
        </w:rPr>
        <w:t xml:space="preserve">ć </w:t>
      </w:r>
      <w:r>
        <w:t>prowadzone po najkrótszej trasie pomi</w:t>
      </w:r>
      <w:r>
        <w:rPr>
          <w:rFonts w:ascii="TimesNewRoman" w:hAnsi="TimesNewRoman" w:cs="TimesNewRoman"/>
        </w:rPr>
        <w:t>ę</w:t>
      </w:r>
      <w:r>
        <w:t>dzy zwodem, a przewodem uziemiaj</w:t>
      </w:r>
      <w:r>
        <w:rPr>
          <w:rFonts w:ascii="TimesNewRoman" w:hAnsi="TimesNewRoman" w:cs="TimesNewRoman"/>
        </w:rPr>
        <w:t>ą</w:t>
      </w:r>
      <w:r>
        <w:t>cym. Poł</w:t>
      </w:r>
      <w:r>
        <w:rPr>
          <w:rFonts w:ascii="TimesNewRoman" w:hAnsi="TimesNewRoman" w:cs="TimesNewRoman"/>
        </w:rPr>
        <w:t>ą</w:t>
      </w:r>
      <w:r>
        <w:t>czenia przewodów odprowadzaj</w:t>
      </w:r>
      <w:r>
        <w:rPr>
          <w:rFonts w:ascii="TimesNewRoman" w:hAnsi="TimesNewRoman" w:cs="TimesNewRoman"/>
        </w:rPr>
        <w:t>ą</w:t>
      </w:r>
      <w:r>
        <w:t>cych z uziomami sztucznymi należy wykona</w:t>
      </w:r>
      <w:r>
        <w:rPr>
          <w:rFonts w:ascii="TimesNewRoman" w:hAnsi="TimesNewRoman" w:cs="TimesNewRoman"/>
        </w:rPr>
        <w:t xml:space="preserve">ć </w:t>
      </w:r>
      <w:r>
        <w:t>przy pomocy zł</w:t>
      </w:r>
      <w:r>
        <w:rPr>
          <w:rFonts w:ascii="TimesNewRoman" w:hAnsi="TimesNewRoman" w:cs="TimesNewRoman"/>
        </w:rPr>
        <w:t>ą</w:t>
      </w:r>
      <w:r>
        <w:t>czy probierczych.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c/. Uziomy</w:t>
      </w:r>
    </w:p>
    <w:p w:rsidR="00202104" w:rsidRDefault="00202104" w:rsidP="00700D68">
      <w:pPr>
        <w:autoSpaceDE w:val="0"/>
        <w:ind w:left="419"/>
        <w:jc w:val="both"/>
      </w:pPr>
      <w:r>
        <w:t>Jako urządzenie uziemiające należy wykorzystać istniejący otok wykonany z bednarki ocynkowanej.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ind w:left="-14"/>
        <w:jc w:val="both"/>
      </w:pPr>
      <w:r>
        <w:t>5.5. Próby monta</w:t>
      </w:r>
      <w:r>
        <w:rPr>
          <w:rFonts w:ascii="TimesNewRoman" w:hAnsi="TimesNewRoman" w:cs="TimesNewRoman"/>
        </w:rPr>
        <w:t>żo</w:t>
      </w:r>
      <w:r>
        <w:t>we</w:t>
      </w:r>
    </w:p>
    <w:p w:rsidR="00202104" w:rsidRDefault="00202104" w:rsidP="00700D68">
      <w:pPr>
        <w:autoSpaceDE w:val="0"/>
        <w:ind w:left="-14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Po zako</w:t>
      </w:r>
      <w:r>
        <w:rPr>
          <w:rFonts w:ascii="TimesNewRoman" w:hAnsi="TimesNewRoman" w:cs="TimesNewRoman"/>
        </w:rPr>
        <w:t>ń</w:t>
      </w:r>
      <w:r>
        <w:t>czeniu robót nale</w:t>
      </w:r>
      <w:r>
        <w:rPr>
          <w:rFonts w:ascii="TimesNewRoman" w:hAnsi="TimesNewRoman" w:cs="TimesNewRoman"/>
        </w:rPr>
        <w:t>ż</w:t>
      </w:r>
      <w:r>
        <w:t>y przeprowadzi</w:t>
      </w:r>
      <w:r>
        <w:rPr>
          <w:rFonts w:ascii="TimesNewRoman" w:hAnsi="TimesNewRoman" w:cs="TimesNewRoman"/>
        </w:rPr>
        <w:t xml:space="preserve">ć </w:t>
      </w:r>
      <w:r>
        <w:t>próby monta</w:t>
      </w:r>
      <w:r>
        <w:rPr>
          <w:rFonts w:ascii="TimesNewRoman" w:hAnsi="TimesNewRoman" w:cs="TimesNewRoman"/>
        </w:rPr>
        <w:t>ż</w:t>
      </w:r>
      <w:r>
        <w:t>owe obejmuj</w:t>
      </w:r>
      <w:r>
        <w:rPr>
          <w:rFonts w:ascii="TimesNewRoman" w:hAnsi="TimesNewRoman" w:cs="TimesNewRoman"/>
        </w:rPr>
        <w:t>ą</w:t>
      </w:r>
      <w:r>
        <w:t>ce badania</w:t>
      </w:r>
    </w:p>
    <w:p w:rsidR="00202104" w:rsidRDefault="00202104" w:rsidP="00700D68">
      <w:pPr>
        <w:autoSpaceDE w:val="0"/>
        <w:ind w:left="419"/>
        <w:jc w:val="both"/>
      </w:pPr>
      <w:r>
        <w:t>i pomiary. Zakres prób monta</w:t>
      </w:r>
      <w:r>
        <w:rPr>
          <w:rFonts w:ascii="TimesNewRoman" w:hAnsi="TimesNewRoman" w:cs="TimesNewRoman"/>
        </w:rPr>
        <w:t>ż</w:t>
      </w:r>
      <w:r>
        <w:t>owych nale</w:t>
      </w:r>
      <w:r>
        <w:rPr>
          <w:rFonts w:ascii="TimesNewRoman" w:hAnsi="TimesNewRoman" w:cs="TimesNewRoman"/>
        </w:rPr>
        <w:t>ż</w:t>
      </w:r>
      <w:r>
        <w:t>y uzgodni</w:t>
      </w:r>
      <w:r>
        <w:rPr>
          <w:rFonts w:ascii="TimesNewRoman" w:hAnsi="TimesNewRoman" w:cs="TimesNewRoman"/>
        </w:rPr>
        <w:t xml:space="preserve">ć </w:t>
      </w:r>
      <w:r>
        <w:t>z inwestorem. Zakres</w:t>
      </w:r>
    </w:p>
    <w:p w:rsidR="00202104" w:rsidRDefault="00202104" w:rsidP="00700D68">
      <w:pPr>
        <w:autoSpaceDE w:val="0"/>
        <w:ind w:left="419"/>
        <w:jc w:val="both"/>
      </w:pPr>
      <w:r>
        <w:t>podstawowych prób obejmuje:</w:t>
      </w:r>
    </w:p>
    <w:p w:rsidR="00202104" w:rsidRDefault="00202104" w:rsidP="00700D68">
      <w:pPr>
        <w:autoSpaceDE w:val="0"/>
        <w:ind w:left="419"/>
        <w:jc w:val="both"/>
        <w:rPr>
          <w:rFonts w:ascii="TimesNewRoman" w:hAnsi="TimesNewRoman" w:cs="TimesNewRoman"/>
        </w:rPr>
      </w:pPr>
      <w:r>
        <w:t>- pomiary rezystancji uziemie</w:t>
      </w:r>
      <w:r>
        <w:rPr>
          <w:rFonts w:ascii="TimesNewRoman" w:hAnsi="TimesNewRoman" w:cs="TimesNewRoman"/>
        </w:rPr>
        <w:t>ń</w:t>
      </w:r>
    </w:p>
    <w:p w:rsidR="00202104" w:rsidRDefault="00202104" w:rsidP="00700D68">
      <w:pPr>
        <w:autoSpaceDE w:val="0"/>
        <w:ind w:left="419"/>
        <w:jc w:val="both"/>
      </w:pPr>
      <w:r>
        <w:t>- pomiar instalacji odgromowej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Kontrola jako</w:t>
      </w:r>
      <w:r>
        <w:rPr>
          <w:rFonts w:ascii="TimesNewRoman" w:hAnsi="TimesNewRoman" w:cs="TimesNewRoman"/>
          <w:sz w:val="26"/>
          <w:szCs w:val="26"/>
        </w:rPr>
        <w:t>ś</w:t>
      </w:r>
      <w:r>
        <w:rPr>
          <w:b/>
          <w:bCs/>
          <w:sz w:val="26"/>
          <w:szCs w:val="26"/>
        </w:rPr>
        <w:t>ci robót.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jc w:val="both"/>
      </w:pPr>
      <w:r>
        <w:t>(1) Sprawdzenie i odbiór robót powinno by</w:t>
      </w:r>
      <w:r>
        <w:rPr>
          <w:rFonts w:ascii="TimesNewRoman" w:hAnsi="TimesNewRoman" w:cs="TimesNewRoman"/>
        </w:rPr>
        <w:t xml:space="preserve">ć </w:t>
      </w:r>
      <w:r>
        <w:t>wykonane zgodnie z normami i przepisami</w:t>
      </w:r>
    </w:p>
    <w:p w:rsidR="00202104" w:rsidRDefault="00202104" w:rsidP="00700D68">
      <w:pPr>
        <w:autoSpaceDE w:val="0"/>
        <w:jc w:val="both"/>
      </w:pPr>
      <w:r>
        <w:t>(2) Sprawdzeniu i kontroli w czasie wykonywania robót oraz po ich zako</w:t>
      </w:r>
      <w:r>
        <w:rPr>
          <w:rFonts w:ascii="TimesNewRoman" w:hAnsi="TimesNewRoman" w:cs="TimesNewRoman"/>
        </w:rPr>
        <w:t>ń</w:t>
      </w:r>
      <w:r>
        <w:t>czeniu powinno podlega</w:t>
      </w:r>
      <w:r>
        <w:rPr>
          <w:rFonts w:ascii="TimesNewRoman" w:hAnsi="TimesNewRoman" w:cs="TimesNewRoman"/>
        </w:rPr>
        <w:t>ć</w:t>
      </w:r>
      <w:r>
        <w:t>:</w:t>
      </w:r>
    </w:p>
    <w:p w:rsidR="00202104" w:rsidRPr="00700D68" w:rsidRDefault="00202104" w:rsidP="00700D68">
      <w:pPr>
        <w:autoSpaceDE w:val="0"/>
        <w:ind w:left="419"/>
        <w:jc w:val="both"/>
      </w:pPr>
      <w:r>
        <w:t>- zgodno</w:t>
      </w:r>
      <w:r>
        <w:rPr>
          <w:rFonts w:ascii="TimesNewRoman" w:hAnsi="TimesNewRoman" w:cs="TimesNewRoman"/>
        </w:rPr>
        <w:t xml:space="preserve">ść </w:t>
      </w:r>
      <w:r>
        <w:t>wykonania robót z przedstawionymi dokumentami</w:t>
      </w:r>
    </w:p>
    <w:p w:rsidR="00202104" w:rsidRDefault="00202104" w:rsidP="00700D68">
      <w:pPr>
        <w:autoSpaceDE w:val="0"/>
        <w:ind w:left="419"/>
        <w:jc w:val="both"/>
      </w:pPr>
      <w:r>
        <w:t>- wykonanie pomiarów rezystancji uziemienia</w:t>
      </w:r>
    </w:p>
    <w:p w:rsidR="00202104" w:rsidRDefault="00202104" w:rsidP="00700D68">
      <w:pPr>
        <w:autoSpaceDE w:val="0"/>
        <w:ind w:left="419"/>
        <w:jc w:val="both"/>
      </w:pPr>
      <w:r>
        <w:t>- sprawdzenie i pomiar instalacji odgromowej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Obmiar robót.</w:t>
      </w:r>
    </w:p>
    <w:p w:rsidR="00202104" w:rsidRDefault="00202104" w:rsidP="00700D68">
      <w:pPr>
        <w:autoSpaceDE w:val="0"/>
        <w:jc w:val="both"/>
        <w:rPr>
          <w:sz w:val="20"/>
          <w:szCs w:val="20"/>
        </w:rPr>
      </w:pPr>
    </w:p>
    <w:p w:rsidR="00202104" w:rsidRDefault="00202104" w:rsidP="00700D68">
      <w:pPr>
        <w:autoSpaceDE w:val="0"/>
        <w:ind w:left="419"/>
        <w:jc w:val="both"/>
      </w:pPr>
      <w:r>
        <w:t>Obmiar robót obejmuje cało</w:t>
      </w:r>
      <w:r>
        <w:rPr>
          <w:rFonts w:ascii="TimesNewRoman" w:hAnsi="TimesNewRoman" w:cs="TimesNewRoman"/>
        </w:rPr>
        <w:t xml:space="preserve">ść </w:t>
      </w:r>
      <w:r>
        <w:t>instalacji odgromowych.</w:t>
      </w:r>
    </w:p>
    <w:p w:rsidR="00202104" w:rsidRDefault="00202104" w:rsidP="00700D68">
      <w:pPr>
        <w:autoSpaceDE w:val="0"/>
        <w:ind w:left="419"/>
        <w:jc w:val="both"/>
      </w:pPr>
      <w:r>
        <w:t>Jednostk</w:t>
      </w:r>
      <w:r>
        <w:rPr>
          <w:rFonts w:ascii="TimesNewRoman" w:hAnsi="TimesNewRoman" w:cs="TimesNewRoman"/>
        </w:rPr>
        <w:t xml:space="preserve">ą </w:t>
      </w:r>
      <w:r>
        <w:t>obmiarow</w:t>
      </w:r>
      <w:r>
        <w:rPr>
          <w:rFonts w:ascii="TimesNewRoman" w:hAnsi="TimesNewRoman" w:cs="TimesNewRoman"/>
        </w:rPr>
        <w:t xml:space="preserve">ą </w:t>
      </w:r>
      <w:r>
        <w:t>jest komplet robót.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Odbiór robót.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>8.1. Odbiór robót zanikaj</w:t>
      </w:r>
      <w:r>
        <w:rPr>
          <w:rFonts w:ascii="TimesNewRoman" w:hAnsi="TimesNewRoman" w:cs="TimesNewRoman"/>
          <w:sz w:val="26"/>
          <w:szCs w:val="26"/>
        </w:rPr>
        <w:t>ą</w:t>
      </w:r>
      <w:r>
        <w:rPr>
          <w:sz w:val="26"/>
          <w:szCs w:val="26"/>
        </w:rPr>
        <w:t>cych i ulegaj</w:t>
      </w:r>
      <w:r>
        <w:rPr>
          <w:rFonts w:ascii="TimesNewRoman" w:hAnsi="TimesNewRoman" w:cs="TimesNewRoman"/>
          <w:sz w:val="26"/>
          <w:szCs w:val="26"/>
        </w:rPr>
        <w:t>ą</w:t>
      </w:r>
      <w:r>
        <w:rPr>
          <w:sz w:val="26"/>
          <w:szCs w:val="26"/>
        </w:rPr>
        <w:t>cych zakryciu</w:t>
      </w:r>
    </w:p>
    <w:p w:rsidR="00202104" w:rsidRDefault="00202104" w:rsidP="00700D68">
      <w:pPr>
        <w:autoSpaceDE w:val="0"/>
        <w:jc w:val="both"/>
        <w:rPr>
          <w:sz w:val="26"/>
          <w:szCs w:val="26"/>
        </w:rPr>
      </w:pPr>
    </w:p>
    <w:p w:rsidR="00202104" w:rsidRDefault="00202104" w:rsidP="00700D68">
      <w:pPr>
        <w:autoSpaceDE w:val="0"/>
        <w:jc w:val="both"/>
      </w:pPr>
      <w:r>
        <w:t>8.2. Odbiory ko</w:t>
      </w:r>
      <w:r>
        <w:rPr>
          <w:rFonts w:ascii="TimesNewRoman" w:hAnsi="TimesNewRoman" w:cs="TimesNewRoman"/>
        </w:rPr>
        <w:t>ń</w:t>
      </w:r>
      <w:r>
        <w:t>cowe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ind w:left="419"/>
        <w:jc w:val="both"/>
      </w:pPr>
      <w:r>
        <w:t>Odbiory ko</w:t>
      </w:r>
      <w:r>
        <w:rPr>
          <w:rFonts w:ascii="TimesNewRoman" w:hAnsi="TimesNewRoman" w:cs="TimesNewRoman"/>
        </w:rPr>
        <w:t>ń</w:t>
      </w:r>
      <w:r>
        <w:t>cowe instalacji odgromowej</w:t>
      </w:r>
    </w:p>
    <w:p w:rsidR="00202104" w:rsidRDefault="00202104" w:rsidP="00700D68">
      <w:pPr>
        <w:autoSpaceDE w:val="0"/>
        <w:ind w:left="419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9. Podstawa płatno</w:t>
      </w:r>
      <w:r>
        <w:rPr>
          <w:rFonts w:ascii="TimesNewRoman" w:hAnsi="TimesNewRoman" w:cs="TimesNewRoman"/>
          <w:sz w:val="26"/>
          <w:szCs w:val="26"/>
        </w:rPr>
        <w:t>ś</w:t>
      </w:r>
      <w:r>
        <w:rPr>
          <w:b/>
          <w:bCs/>
          <w:sz w:val="26"/>
          <w:szCs w:val="26"/>
        </w:rPr>
        <w:t>ci.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Default="00202104" w:rsidP="00700D68">
      <w:pPr>
        <w:autoSpaceDE w:val="0"/>
        <w:ind w:left="419"/>
        <w:jc w:val="both"/>
      </w:pPr>
      <w:r>
        <w:t>Podstaw</w:t>
      </w:r>
      <w:r>
        <w:rPr>
          <w:rFonts w:ascii="TimesNewRoman" w:hAnsi="TimesNewRoman" w:cs="TimesNewRoman"/>
        </w:rPr>
        <w:t xml:space="preserve">ę </w:t>
      </w:r>
      <w:r>
        <w:t>płatno</w:t>
      </w:r>
      <w:r>
        <w:rPr>
          <w:rFonts w:ascii="TimesNewRoman" w:hAnsi="TimesNewRoman" w:cs="TimesNewRoman"/>
        </w:rPr>
        <w:t>ś</w:t>
      </w:r>
      <w:r>
        <w:t>ci stanowi protokół odbioru wykonanych robót oraz komplet dokumentacji powykonawczej i pomiarowej.</w:t>
      </w:r>
    </w:p>
    <w:p w:rsidR="00202104" w:rsidRDefault="00202104" w:rsidP="00700D68">
      <w:pPr>
        <w:autoSpaceDE w:val="0"/>
        <w:jc w:val="both"/>
      </w:pP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10. Przepisy zwi</w:t>
      </w:r>
      <w:r>
        <w:rPr>
          <w:rFonts w:ascii="TimesNewRoman" w:hAnsi="TimesNewRoman" w:cs="TimesNewRoman"/>
          <w:sz w:val="26"/>
          <w:szCs w:val="26"/>
        </w:rPr>
        <w:t>ą</w:t>
      </w:r>
      <w:r>
        <w:rPr>
          <w:b/>
          <w:bCs/>
          <w:sz w:val="26"/>
          <w:szCs w:val="26"/>
        </w:rPr>
        <w:t>zane.</w:t>
      </w:r>
    </w:p>
    <w:p w:rsidR="00202104" w:rsidRDefault="00202104" w:rsidP="00700D68">
      <w:pPr>
        <w:autoSpaceDE w:val="0"/>
        <w:jc w:val="both"/>
        <w:rPr>
          <w:b/>
          <w:bCs/>
          <w:sz w:val="26"/>
          <w:szCs w:val="26"/>
        </w:rPr>
      </w:pPr>
    </w:p>
    <w:p w:rsidR="00202104" w:rsidRPr="00B32C8D" w:rsidRDefault="00202104" w:rsidP="00B32C8D">
      <w:pPr>
        <w:autoSpaceDE w:val="0"/>
        <w:ind w:left="419"/>
        <w:jc w:val="both"/>
      </w:pPr>
      <w:r>
        <w:t>[1] PN-EN 62 305 – Ochrona odgromowa.</w:t>
      </w:r>
    </w:p>
    <w:p w:rsidR="00202104" w:rsidRDefault="00202104" w:rsidP="00700D68">
      <w:pPr>
        <w:jc w:val="both"/>
      </w:pPr>
    </w:p>
    <w:sectPr w:rsidR="00202104" w:rsidSect="00792B63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134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BD9"/>
    <w:rsid w:val="00202104"/>
    <w:rsid w:val="005F3B25"/>
    <w:rsid w:val="00673BD9"/>
    <w:rsid w:val="00700D68"/>
    <w:rsid w:val="00792B63"/>
    <w:rsid w:val="00B03523"/>
    <w:rsid w:val="00B32C8D"/>
    <w:rsid w:val="00BF38D9"/>
    <w:rsid w:val="00C6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3"/>
    <w:pPr>
      <w:widowControl w:val="0"/>
      <w:suppressAutoHyphens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792B63"/>
  </w:style>
  <w:style w:type="character" w:customStyle="1" w:styleId="Znakinumeracji">
    <w:name w:val="Znaki numeracji"/>
    <w:uiPriority w:val="99"/>
    <w:rsid w:val="00792B63"/>
  </w:style>
  <w:style w:type="character" w:customStyle="1" w:styleId="Znakiprzypiswdolnych">
    <w:name w:val="Znaki przypisów dolnych"/>
    <w:uiPriority w:val="99"/>
    <w:rsid w:val="00792B63"/>
  </w:style>
  <w:style w:type="character" w:customStyle="1" w:styleId="Znakiprzypiswkocowych">
    <w:name w:val="Znaki przypisów końcowych"/>
    <w:uiPriority w:val="99"/>
    <w:rsid w:val="00792B63"/>
  </w:style>
  <w:style w:type="paragraph" w:customStyle="1" w:styleId="Nagwek1">
    <w:name w:val="Nagłówek1"/>
    <w:basedOn w:val="Normal"/>
    <w:next w:val="BodyText"/>
    <w:uiPriority w:val="99"/>
    <w:rsid w:val="00792B6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792B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315E1"/>
    <w:rPr>
      <w:color w:val="000000"/>
      <w:sz w:val="24"/>
      <w:szCs w:val="24"/>
    </w:rPr>
  </w:style>
  <w:style w:type="paragraph" w:styleId="List">
    <w:name w:val="List"/>
    <w:basedOn w:val="BodyText"/>
    <w:uiPriority w:val="99"/>
    <w:semiHidden/>
    <w:rsid w:val="00792B63"/>
  </w:style>
  <w:style w:type="paragraph" w:customStyle="1" w:styleId="Podpis1">
    <w:name w:val="Podpis1"/>
    <w:basedOn w:val="Normal"/>
    <w:uiPriority w:val="99"/>
    <w:rsid w:val="00792B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792B63"/>
    <w:pPr>
      <w:suppressLineNumbers/>
    </w:pPr>
  </w:style>
  <w:style w:type="paragraph" w:customStyle="1" w:styleId="Numeracja1">
    <w:name w:val="Numeracja 1"/>
    <w:basedOn w:val="List"/>
    <w:uiPriority w:val="99"/>
    <w:rsid w:val="00792B63"/>
    <w:pPr>
      <w:ind w:left="283" w:hanging="283"/>
    </w:pPr>
  </w:style>
  <w:style w:type="paragraph" w:styleId="Footer">
    <w:name w:val="footer"/>
    <w:basedOn w:val="Normal"/>
    <w:link w:val="FooterChar"/>
    <w:uiPriority w:val="99"/>
    <w:semiHidden/>
    <w:rsid w:val="00792B63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15E1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1124</Words>
  <Characters>6746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</dc:title>
  <dc:subject/>
  <dc:creator>0249117691W</dc:creator>
  <cp:keywords/>
  <dc:description/>
  <cp:lastModifiedBy>0249100188</cp:lastModifiedBy>
  <cp:revision>2</cp:revision>
  <cp:lastPrinted>2008-04-02T10:08:00Z</cp:lastPrinted>
  <dcterms:created xsi:type="dcterms:W3CDTF">2017-05-09T12:42:00Z</dcterms:created>
  <dcterms:modified xsi:type="dcterms:W3CDTF">2017-05-09T12:42:00Z</dcterms:modified>
</cp:coreProperties>
</file>